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自命题考试大纲</w:t>
      </w:r>
    </w:p>
    <w:p>
      <w:pPr>
        <w:spacing w:line="360" w:lineRule="auto"/>
        <w:jc w:val="center"/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复试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考试科目名称：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学校心理健康教育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试卷成绩及考试时间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hint="default" w:ascii="仿宋" w:hAnsi="仿宋" w:eastAsia="仿宋" w:cs="仿宋"/>
          <w:sz w:val="28"/>
          <w:szCs w:val="28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0分，考试时间为1</w:t>
      </w:r>
      <w:r>
        <w:rPr>
          <w:rFonts w:hint="default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（二）</w:t>
      </w:r>
      <w:r>
        <w:rPr>
          <w:rFonts w:hint="eastAsia" w:ascii="仿宋" w:hAnsi="仿宋" w:eastAsia="仿宋" w:cs="仿宋"/>
          <w:sz w:val="28"/>
          <w:szCs w:val="28"/>
        </w:rPr>
        <w:t>答题方式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（三）试卷结构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名词解释题；论述</w:t>
      </w:r>
      <w:r>
        <w:rPr>
          <w:rFonts w:hint="eastAsia" w:ascii="仿宋" w:hAnsi="仿宋" w:eastAsia="仿宋" w:cs="仿宋"/>
          <w:sz w:val="28"/>
          <w:szCs w:val="28"/>
        </w:rPr>
        <w:t>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材料分析</w:t>
      </w:r>
      <w:r>
        <w:rPr>
          <w:rFonts w:hint="eastAsia" w:ascii="仿宋" w:hAnsi="仿宋" w:eastAsia="仿宋" w:cs="仿宋"/>
          <w:sz w:val="28"/>
          <w:szCs w:val="28"/>
        </w:rPr>
        <w:t>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教学设计题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二、</w:t>
      </w:r>
      <w:r>
        <w:rPr>
          <w:rFonts w:hint="eastAsia" w:ascii="仿宋" w:hAnsi="仿宋" w:eastAsia="仿宋" w:cs="仿宋"/>
          <w:sz w:val="28"/>
          <w:szCs w:val="28"/>
        </w:rPr>
        <w:t>考试目标：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掌握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学校心理健康教育</w:t>
      </w:r>
      <w:r>
        <w:rPr>
          <w:rFonts w:hint="eastAsia" w:ascii="仿宋" w:hAnsi="仿宋" w:eastAsia="仿宋" w:cs="仿宋"/>
          <w:sz w:val="28"/>
          <w:szCs w:val="28"/>
        </w:rPr>
        <w:t>的基本概念和基础知识。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理解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学校心理健康教育</w:t>
      </w:r>
      <w:r>
        <w:rPr>
          <w:rFonts w:hint="eastAsia" w:ascii="仿宋" w:hAnsi="仿宋" w:eastAsia="仿宋" w:cs="仿宋"/>
          <w:sz w:val="28"/>
          <w:szCs w:val="28"/>
        </w:rPr>
        <w:t>的基本理论和基本方法。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运用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学校心理健康教育</w:t>
      </w:r>
      <w:r>
        <w:rPr>
          <w:rFonts w:hint="eastAsia" w:ascii="仿宋" w:hAnsi="仿宋" w:eastAsia="仿宋" w:cs="仿宋"/>
          <w:sz w:val="28"/>
          <w:szCs w:val="28"/>
        </w:rPr>
        <w:t>的基本理论和方法来分析和解决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学校心理健康教育中的</w:t>
      </w:r>
      <w:r>
        <w:rPr>
          <w:rFonts w:hint="eastAsia" w:ascii="仿宋" w:hAnsi="仿宋" w:eastAsia="仿宋" w:cs="仿宋"/>
          <w:sz w:val="28"/>
          <w:szCs w:val="28"/>
        </w:rPr>
        <w:t>现实问题。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三、</w:t>
      </w:r>
      <w:r>
        <w:rPr>
          <w:rFonts w:hint="eastAsia" w:ascii="仿宋" w:hAnsi="仿宋" w:eastAsia="仿宋" w:cs="仿宋"/>
          <w:sz w:val="28"/>
          <w:szCs w:val="28"/>
        </w:rPr>
        <w:t>考试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范围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（一）学校心理健康教育概述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1.学校心理健康教育的历史与发展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学校心理健康教育产生的背景；学校心理健康教育的现状与发展历程。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2.学校心理健康教育的原则与目标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心理健康的概念；心理辅导、心理咨询与心理治疗的概念 ；学校心理健康教育的基本原则；学校心理健康教育的目标。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3.学校心理健康教育的途径与方法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面向群体的方法；面向个体的方法；群体和个体共用的方法。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4.学校心理健康教育的伦理规范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国外学校心理健康教育伦理规范内容；国内学校心理健康教育伦理规范建设。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（二）学校心理健康教育的组织与管理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1.学校心理健康教育的组织架构与工作评价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学校心理健康教育的组织架构；学校心理健康教育的工作评价。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2.学校心理健康教育教师的素质要求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学校心理健康教育教师的能力要求；学校心理健康教育教师的人格特质。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3.学校心理辅导室的建设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学校心理辅导室建设原则；学校心理辅导室功能分区。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4.学生心理档案的建立与管理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学生心理档案建立的基本原则；学生心理档案的基本内容；学生心理档案建立的一般流程；学生心理档案的管理。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（三）学生常见心理问题的识别与评估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1.心理测验与评估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学校常用的心理测验量表；心理评估的方法；心理评估的态度和原则；心理评估的要素；学校心理评估主要模式。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2.学业与行为问题评估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学业评估的概念和作用；学业评估的方法；学业评估的重点指标；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行为问题的评估方法；学生常见的行为问题。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3.情绪和人格问题评估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情绪评估的概念；学生常见的情绪问题；学生人格评估的方法；学生常见人格问题。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4.常见精神问题评估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学生常见精神问题。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（四）学校个别心理辅导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1.会谈技术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建立良好咨询关系；非言语信息传递技术。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2.认知行为疗法的干预技术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主要的认知行为疗法；认知行为疗法的基本技术；认知行为疗法的基本过程。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3.积极心理疗法的干预技术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积极心理疗法的特点；积极心理疗法的实施过程；积极心理疗法的常用策略；积极心理干预。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（五）学校团体心理辅导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1.团体心理辅导的设计与准备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团体和团体心理辅导的含义；团体心理辅导的类型；团体心理辅导的主要理论；团体心理辅导的方案设计。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2.团体心理辅导的发展阶段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团体发展各个阶段需要注意的问题。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3.团体心理辅导的常用技术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团体心理辅导的一般技术；团体心理辅导不同阶段的技术；团体讨论的技术。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（六）学校心理健康教育课程设计与实施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1.心理健康教育课程的设计思路与方法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心理健康教育课程的性质；心理健康教育课程的目标；心理健康教育课程设计原则；心理健康教育课程设计步骤。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2.心理健康教育课程的教学组织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教学准备；教学进行；教学结束。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（七）学校心理健康教育活动方案策划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1.心理健康教育活动的策划思路与方法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心理健康教育活动的主要形式；心理健康教育活动的开展流程；心理健康教育活动方案的制定；心理健康教育活动的具体组织。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2.校园心理健康教育文化环境建设的策划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校园心理健康教育文化环境的心理健康教育功能；建设校园心理健康教育文化环境的策略。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3.心理主题班会的策划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心理主题班会的特点；心理主题班会的设计与组织；组织心理主题班会的注意事项。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4.心理健康教育活动月（周）的策划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心理健康教育活动月（周）的主题与形式；心理健康教育活动月（周）的策划与组织。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5.校园心理剧的策划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校园心理剧的基本要素；校园心理剧的活动程序；校园心理剧的常用技术；校园心理剧的创作。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（八）学校心理危机干预技术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1.学校心理危机概述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心理危机的概念与特征；心理危机的类型；心理危机的发展阶段；学校常见的心理危机事项。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2.学生常见心理危机类型与识别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学生常见的心理危机类型；学生心理危机的识别。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3.学校心理危机危机干预的基本技术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心理危机干预的主要目的；心理危机干预的原则；学校心理危机干预的分类；心理危机干预的步骤；心理危机干预的技术。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4.学校心理危机预警与干预体系的建立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学校心理危机预警系统的功能和组成；预警指标体系；学校心理危机干预应急系统的组成；学校心理危机干预维护系统。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、主要参考书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1.郑希付、罗品超</w:t>
      </w:r>
      <w:r>
        <w:rPr>
          <w:rFonts w:hint="eastAsia" w:ascii="仿宋" w:hAnsi="仿宋" w:eastAsia="仿宋" w:cs="仿宋"/>
          <w:sz w:val="28"/>
          <w:szCs w:val="28"/>
        </w:rPr>
        <w:t>主编：《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学校心理健康教育</w:t>
      </w:r>
      <w:r>
        <w:rPr>
          <w:rFonts w:hint="eastAsia" w:ascii="仿宋" w:hAnsi="仿宋" w:eastAsia="仿宋" w:cs="仿宋"/>
          <w:sz w:val="28"/>
          <w:szCs w:val="28"/>
        </w:rPr>
        <w:t>》，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中国人民大学</w:t>
      </w:r>
      <w:r>
        <w:rPr>
          <w:rFonts w:hint="eastAsia" w:ascii="仿宋" w:hAnsi="仿宋" w:eastAsia="仿宋" w:cs="仿宋"/>
          <w:sz w:val="28"/>
          <w:szCs w:val="28"/>
        </w:rPr>
        <w:t>出版社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5月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Verdan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84715C"/>
    <w:rsid w:val="2284715C"/>
    <w:rsid w:val="71245F72"/>
    <w:rsid w:val="F7E9F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Office_5.1.1.7676_F1E327BC-269C-435d-A152-05C5408002CA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2020-07-27T12:33:00Z</dcterms:created>
  <dc:creator>晓琳</dc:creator>
  <cp:lastModifiedBy>小敏</cp:lastModifiedBy>
  <dcterms:modified xsi:type="dcterms:W3CDTF">2023-07-30T22:06:36Z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2052-5.1.1.7676</vt:lpwstr>
  </property>
  <property fmtid="{D5CDD505-2E9C-101B-9397-08002B2CF9AE}" pid="3" name="ICV">
    <vt:lpwstr>7F6533AD6D964F21AEC93ACC9FF5705E</vt:lpwstr>
  </property>
</Properties>
</file>